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sz w:val="30"/>
          <w:szCs w:val="30"/>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电子产品设计及制作”赛项赛卷一</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73600"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w:t>
      </w:r>
      <w:r>
        <w:rPr>
          <w:rFonts w:hint="eastAsia" w:ascii="Arial" w:hAnsi="Arial" w:cs="Arial"/>
          <w:color w:val="000000"/>
          <w:sz w:val="24"/>
          <w:szCs w:val="24"/>
          <w:highlight w:val="none"/>
          <w:shd w:val="clear" w:color="auto" w:fill="FFFFFF"/>
        </w:rPr>
        <w:t>机械手</w:t>
      </w:r>
      <w:r>
        <w:rPr>
          <w:rFonts w:hint="eastAsia" w:ascii="Arial" w:hAnsi="Arial" w:cs="Arial"/>
          <w:color w:val="000000"/>
          <w:sz w:val="24"/>
          <w:szCs w:val="24"/>
          <w:shd w:val="clear" w:color="auto" w:fill="FFFFFF"/>
        </w:rPr>
        <w:t>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w:t>
      </w:r>
      <w:r>
        <w:rPr>
          <w:rFonts w:hint="eastAsia"/>
          <w:sz w:val="24"/>
          <w:szCs w:val="24"/>
          <w:highlight w:val="yellow"/>
        </w:rPr>
        <w:t>赛题所指定的水果采摘机器人控制器原理图和印刷线</w:t>
      </w:r>
      <w:r>
        <w:rPr>
          <w:rFonts w:hint="eastAsia"/>
          <w:sz w:val="24"/>
          <w:szCs w:val="24"/>
        </w:rPr>
        <w:t>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组成1号赛卷的线路板绘制抽取方案，由裁判长指定相关人员在比赛前三天内按该方案随机抽取各单元电路和外形结构，组成完整的控制器原理图和外形结构。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微处理器核心板（DCP-400或DCP-300），DCP-206 ADS7950串行A/D转换电路板（DCP-206）为散件，需参赛队自己焊接和调试。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rPr>
          <w:sz w:val="24"/>
          <w:szCs w:val="24"/>
        </w:rPr>
      </w:pPr>
      <w:r>
        <w:rPr>
          <w:rFonts w:hint="eastAsia"/>
          <w:sz w:val="24"/>
          <w:szCs w:val="24"/>
        </w:rPr>
        <w:t>其中左右运动导轨的位置测量采用直流减速电机上的编码器测量，不采用电容式位移传感器测量。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72576"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spacing w:line="276" w:lineRule="auto"/>
        <w:ind w:firstLine="1440" w:firstLineChars="600"/>
        <w:rPr>
          <w:sz w:val="24"/>
          <w:szCs w:val="24"/>
        </w:rPr>
      </w:pPr>
      <w:r>
        <w:rPr>
          <w:rFonts w:hint="eastAsia"/>
          <w:sz w:val="24"/>
          <w:szCs w:val="24"/>
        </w:rPr>
        <w:t>1）DCP-400或DCP300微处理器核心板；</w:t>
      </w:r>
    </w:p>
    <w:p>
      <w:pPr>
        <w:ind w:firstLine="1440" w:firstLineChars="600"/>
        <w:rPr>
          <w:sz w:val="24"/>
          <w:szCs w:val="24"/>
        </w:rPr>
      </w:pPr>
      <w:r>
        <w:rPr>
          <w:rFonts w:hint="eastAsia"/>
          <w:sz w:val="24"/>
          <w:szCs w:val="24"/>
        </w:rPr>
        <w:t>2）DCP-206</w:t>
      </w:r>
      <w:r>
        <w:t xml:space="preserve"> </w:t>
      </w:r>
      <w:r>
        <w:rPr>
          <w:sz w:val="24"/>
          <w:szCs w:val="24"/>
        </w:rPr>
        <w:t>ADS7950</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rPr>
        <w:t>3）DCP-216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rPr>
        <w:t>4）DCP-218功率H桥PWM输出电路板；</w:t>
      </w:r>
    </w:p>
    <w:p>
      <w:pPr>
        <w:ind w:firstLine="1440" w:firstLineChars="600"/>
        <w:rPr>
          <w:sz w:val="24"/>
          <w:szCs w:val="24"/>
        </w:rPr>
      </w:pPr>
      <w:r>
        <w:rPr>
          <w:rFonts w:hint="eastAsia"/>
          <w:sz w:val="24"/>
          <w:szCs w:val="24"/>
        </w:rPr>
        <w:t>5）DCP-2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安装微处理器核心板DCP-400或DCP300（STM32或51单片机、液晶显示模块、键盘电路）、摇杆电位器接口和电源开关。</w:t>
      </w:r>
    </w:p>
    <w:p>
      <w:pPr>
        <w:spacing w:line="276" w:lineRule="auto"/>
        <w:jc w:val="center"/>
        <w:rPr>
          <w:sz w:val="24"/>
          <w:szCs w:val="24"/>
        </w:rPr>
      </w:pPr>
      <w:r>
        <w:rPr>
          <w:rFonts w:hint="eastAsia"/>
          <w:sz w:val="24"/>
          <w:szCs w:val="24"/>
          <w:lang w:val="zh-CN"/>
        </w:rPr>
        <w:drawing>
          <wp:anchor distT="0" distB="0" distL="114300" distR="114300" simplePos="0" relativeHeight="251670528" behindDoc="0" locked="0" layoutInCell="1" allowOverlap="1">
            <wp:simplePos x="0" y="0"/>
            <wp:positionH relativeFrom="margin">
              <wp:posOffset>863600</wp:posOffset>
            </wp:positionH>
            <wp:positionV relativeFrom="paragraph">
              <wp:posOffset>15240</wp:posOffset>
            </wp:positionV>
            <wp:extent cx="3566795" cy="1754505"/>
            <wp:effectExtent l="0" t="0" r="14605" b="17145"/>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66795" cy="175450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7456" behindDoc="0" locked="0" layoutInCell="1" allowOverlap="1">
            <wp:simplePos x="0" y="0"/>
            <wp:positionH relativeFrom="column">
              <wp:posOffset>799465</wp:posOffset>
            </wp:positionH>
            <wp:positionV relativeFrom="paragraph">
              <wp:posOffset>14605</wp:posOffset>
            </wp:positionV>
            <wp:extent cx="3573145" cy="1767205"/>
            <wp:effectExtent l="0" t="0" r="8255" b="4445"/>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573145" cy="1767205"/>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sz w:val="24"/>
          <w:szCs w:val="24"/>
        </w:rPr>
        <w:drawing>
          <wp:anchor distT="0" distB="0" distL="114300" distR="114300" simplePos="0" relativeHeight="251671552" behindDoc="0" locked="0" layoutInCell="1" allowOverlap="1">
            <wp:simplePos x="0" y="0"/>
            <wp:positionH relativeFrom="margin">
              <wp:align>center</wp:align>
            </wp:positionH>
            <wp:positionV relativeFrom="paragraph">
              <wp:posOffset>247015</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水果采摘机器人控制器前面板的按键功能定义如图5所示：</w:t>
      </w:r>
    </w:p>
    <w:p>
      <w:pPr>
        <w:spacing w:line="276" w:lineRule="auto"/>
        <w:jc w:val="center"/>
        <w:rPr>
          <w:sz w:val="24"/>
          <w:szCs w:val="24"/>
        </w:rPr>
      </w:pP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1"/>
        </w:numPr>
        <w:spacing w:line="276" w:lineRule="auto"/>
        <w:ind w:firstLineChars="0"/>
        <w:rPr>
          <w:sz w:val="24"/>
          <w:szCs w:val="24"/>
        </w:rPr>
      </w:pPr>
      <w:r>
        <w:rPr>
          <w:rFonts w:hint="eastAsia"/>
          <w:sz w:val="24"/>
          <w:szCs w:val="24"/>
        </w:rPr>
        <w:t>要求系统通电后显示界面一如图6所示，显示参赛队自己的工位号，核心板上蜂鸣器鸣叫1秒，界面底部“按E键进入主界面”每隔1秒闪烁一次，按下面板上的E键，进入主界面。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60288" behindDoc="0" locked="0" layoutInCell="1" allowOverlap="1">
                <wp:simplePos x="0" y="0"/>
                <wp:positionH relativeFrom="column">
                  <wp:posOffset>3145790</wp:posOffset>
                </wp:positionH>
                <wp:positionV relativeFrom="paragraph">
                  <wp:posOffset>62230</wp:posOffset>
                </wp:positionV>
                <wp:extent cx="1576070" cy="982345"/>
                <wp:effectExtent l="0" t="0" r="24130" b="2730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2、手动采摘</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0288;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EHqVNgAAAAJAQAADwAAAAAAAAABACAAAAAiAAAAZHJzL2Rv&#10;d25yZXYueG1sUEsBAhQAFAAAAAgAh07iQH174dU6AgAAew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2、手动采摘</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603250</wp:posOffset>
                </wp:positionH>
                <wp:positionV relativeFrom="paragraph">
                  <wp:posOffset>80645</wp:posOffset>
                </wp:positionV>
                <wp:extent cx="1576070" cy="982345"/>
                <wp:effectExtent l="0" t="0" r="24130" b="27305"/>
                <wp:wrapNone/>
                <wp:docPr id="307" name="文本框 307"/>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ind w:firstLine="280" w:firstLineChars="100"/>
                              <w:rPr>
                                <w:sz w:val="28"/>
                                <w:szCs w:val="28"/>
                              </w:rPr>
                            </w:pPr>
                            <w:r>
                              <w:rPr>
                                <w:rFonts w:hint="eastAsia"/>
                                <w:sz w:val="28"/>
                                <w:szCs w:val="28"/>
                              </w:rPr>
                              <w:t>采摘机器人</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5pt;margin-top:6.35pt;height:77.35pt;width:124.1pt;z-index:251659264;mso-width-relative:page;mso-height-relative:page;" fillcolor="#FFFFFF" filled="t" stroked="t" coordsize="21600,21600" o:gfxdata="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6SVL9gAAAAJAQAADwAAAAAAAAABACAAAAAiAAAAZHJz&#10;L2Rvd25yZXYueG1sUEsBAhQAFAAAAAgAh07iQFRnLlY9AgAAfwQAAA4AAAAAAAAAAQAgAAAAJwEA&#10;AGRycy9lMm9Eb2MueG1sUEsFBgAAAAAGAAYAWQEAANYFAAAAAA==&#10;">
                <v:fill on="t" focussize="0,0"/>
                <v:stroke color="#000000" miterlimit="8" joinstyle="miter"/>
                <v:imagedata o:title=""/>
                <o:lock v:ext="edit" aspectratio="f"/>
                <v:textbox>
                  <w:txbxContent>
                    <w:p>
                      <w:pPr>
                        <w:spacing w:line="0" w:lineRule="atLeast"/>
                        <w:ind w:firstLine="280" w:firstLineChars="100"/>
                        <w:rPr>
                          <w:sz w:val="28"/>
                          <w:szCs w:val="28"/>
                        </w:rPr>
                      </w:pPr>
                      <w:r>
                        <w:rPr>
                          <w:rFonts w:hint="eastAsia"/>
                          <w:sz w:val="28"/>
                          <w:szCs w:val="28"/>
                        </w:rPr>
                        <w:t>采摘机器人</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rFonts w:hint="eastAsia" w:asciiTheme="minorEastAsia" w:hAnsiTheme="minorEastAsia"/>
          <w:sz w:val="24"/>
          <w:szCs w:val="24"/>
        </w:rPr>
        <w:t>◎</w:t>
      </w:r>
      <w:r>
        <w:rPr>
          <w:rFonts w:hint="eastAsia"/>
          <w:sz w:val="24"/>
          <w:szCs w:val="24"/>
        </w:rPr>
        <w:t xml:space="preserve"> 区域设定子功能界面如图8所示，通过前面板的按键设定采摘时采摘机械手查询的区域。区域设定为三角形，三角形三个顶点的坐标可通过按键设定，设定方法自拟。在模拟果树的平面上绘有坐标刻度，坐标值的单位为m</w:t>
      </w:r>
      <w:r>
        <w:rPr>
          <w:sz w:val="24"/>
          <w:szCs w:val="24"/>
        </w:rPr>
        <w:t>m</w:t>
      </w:r>
      <w:r>
        <w:rPr>
          <w:rFonts w:hint="eastAsia"/>
          <w:sz w:val="24"/>
          <w:szCs w:val="24"/>
        </w:rPr>
        <w:t>。该界面退出后返回主界面。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62336" behindDoc="0" locked="0" layoutInCell="1" allowOverlap="1">
                <wp:simplePos x="0" y="0"/>
                <wp:positionH relativeFrom="column">
                  <wp:posOffset>3203575</wp:posOffset>
                </wp:positionH>
                <wp:positionV relativeFrom="paragraph">
                  <wp:posOffset>25400</wp:posOffset>
                </wp:positionV>
                <wp:extent cx="1562735" cy="982345"/>
                <wp:effectExtent l="0" t="0" r="19050" b="27305"/>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2.25pt;margin-top:2pt;height:77.35pt;width:123.05pt;z-index:251662336;mso-width-relative:page;mso-height-relative:page;" fillcolor="#FFFFFF" filled="t" stroked="t" coordsize="21600,21600" o:gfxdata="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ndBe9cAAAAJAQAADwAAAAAAAAABACAAAAAiAAAAZHJzL2Rv&#10;d25yZXYueG1sUEsBAhQAFAAAAAgAh07iQLMe/zs7AgAAfQQAAA4AAAAAAAAAAQAgAAAAJg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1312" behindDoc="0" locked="0" layoutInCell="1" allowOverlap="1">
                <wp:simplePos x="0" y="0"/>
                <wp:positionH relativeFrom="column">
                  <wp:posOffset>586740</wp:posOffset>
                </wp:positionH>
                <wp:positionV relativeFrom="paragraph">
                  <wp:posOffset>36830</wp:posOffset>
                </wp:positionV>
                <wp:extent cx="1576070" cy="982345"/>
                <wp:effectExtent l="0" t="0" r="24130" b="27305"/>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三角形坐标点：</w:t>
                            </w:r>
                          </w:p>
                          <w:p>
                            <w:pPr>
                              <w:spacing w:line="0" w:lineRule="atLeast"/>
                              <w:ind w:firstLine="280" w:firstLineChars="100"/>
                              <w:rPr>
                                <w:sz w:val="28"/>
                                <w:szCs w:val="28"/>
                              </w:rPr>
                            </w:pPr>
                            <w:r>
                              <w:rPr>
                                <w:rFonts w:hint="eastAsia"/>
                                <w:sz w:val="28"/>
                                <w:szCs w:val="28"/>
                              </w:rPr>
                              <w:t>□□□X□□□</w:t>
                            </w:r>
                          </w:p>
                          <w:p>
                            <w:pPr>
                              <w:spacing w:line="0" w:lineRule="atLeast"/>
                              <w:rPr>
                                <w:sz w:val="28"/>
                                <w:szCs w:val="28"/>
                              </w:rPr>
                            </w:pPr>
                            <w:r>
                              <w:rPr>
                                <w:rFonts w:hint="eastAsia" w:asciiTheme="minorEastAsia" w:hAnsiTheme="minorEastAsia"/>
                                <w:sz w:val="28"/>
                                <w:szCs w:val="28"/>
                              </w:rPr>
                              <w:t>→</w:t>
                            </w:r>
                            <w:r>
                              <w:rPr>
                                <w:rFonts w:hint="eastAsia"/>
                                <w:sz w:val="28"/>
                                <w:szCs w:val="28"/>
                              </w:rPr>
                              <w:t>□□□X□□□</w:t>
                            </w:r>
                          </w:p>
                          <w:p>
                            <w:pPr>
                              <w:spacing w:line="0" w:lineRule="atLeast"/>
                              <w:ind w:firstLine="280" w:firstLineChars="100"/>
                              <w:rPr>
                                <w:sz w:val="28"/>
                                <w:szCs w:val="28"/>
                              </w:rPr>
                            </w:pPr>
                            <w:r>
                              <w:rPr>
                                <w:rFonts w:hint="eastAsia"/>
                                <w:sz w:val="28"/>
                                <w:szCs w:val="28"/>
                              </w:rPr>
                              <w:t>□□□X□□□</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6.2pt;margin-top:2.9pt;height:77.35pt;width:124.1pt;z-index:251661312;mso-width-relative:page;mso-height-relative:page;" fillcolor="#FFFFFF" filled="t" stroked="t" coordsize="21600,21600" o:gfxdata="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qZxjYAAAACAEAAA8AAAAAAAAAAQAgAAAAIgAAAGRycy9k&#10;b3ducmV2LnhtbFBLAQIUABQAAAAIAIdO4kANNW4QOwIAAH0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三角形坐标点：</w:t>
                      </w:r>
                    </w:p>
                    <w:p>
                      <w:pPr>
                        <w:spacing w:line="0" w:lineRule="atLeast"/>
                        <w:ind w:firstLine="280" w:firstLineChars="100"/>
                        <w:rPr>
                          <w:sz w:val="28"/>
                          <w:szCs w:val="28"/>
                        </w:rPr>
                      </w:pPr>
                      <w:r>
                        <w:rPr>
                          <w:rFonts w:hint="eastAsia"/>
                          <w:sz w:val="28"/>
                          <w:szCs w:val="28"/>
                        </w:rPr>
                        <w:t>□□□X□□□</w:t>
                      </w:r>
                    </w:p>
                    <w:p>
                      <w:pPr>
                        <w:spacing w:line="0" w:lineRule="atLeast"/>
                        <w:rPr>
                          <w:sz w:val="28"/>
                          <w:szCs w:val="28"/>
                        </w:rPr>
                      </w:pPr>
                      <w:r>
                        <w:rPr>
                          <w:rFonts w:hint="eastAsia" w:asciiTheme="minorEastAsia" w:hAnsiTheme="minorEastAsia"/>
                          <w:sz w:val="28"/>
                          <w:szCs w:val="28"/>
                        </w:rPr>
                        <w:t>→</w:t>
                      </w:r>
                      <w:r>
                        <w:rPr>
                          <w:rFonts w:hint="eastAsia"/>
                          <w:sz w:val="28"/>
                          <w:szCs w:val="28"/>
                        </w:rPr>
                        <w:t>□□□X□□□</w:t>
                      </w:r>
                    </w:p>
                    <w:p>
                      <w:pPr>
                        <w:spacing w:line="0" w:lineRule="atLeast"/>
                        <w:ind w:firstLine="280" w:firstLineChars="100"/>
                        <w:rPr>
                          <w:sz w:val="28"/>
                          <w:szCs w:val="28"/>
                        </w:rPr>
                      </w:pPr>
                      <w:r>
                        <w:rPr>
                          <w:rFonts w:hint="eastAsia"/>
                          <w:sz w:val="28"/>
                          <w:szCs w:val="28"/>
                        </w:rPr>
                        <w:t>□□□X□□□</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r>
        <w:rPr>
          <w:rFonts w:hint="eastAsia"/>
          <w:sz w:val="24"/>
          <w:szCs w:val="24"/>
        </w:rPr>
        <w:t xml:space="preserve"> </w:t>
      </w:r>
      <w:r>
        <w:rPr>
          <w:sz w:val="24"/>
          <w:szCs w:val="24"/>
        </w:rPr>
        <w:t xml:space="preserve">   </w:t>
      </w: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w:t>
      </w:r>
      <w:r>
        <w:rPr>
          <w:sz w:val="24"/>
          <w:szCs w:val="24"/>
        </w:rPr>
        <w:t xml:space="preserve"> </w:t>
      </w:r>
      <w:r>
        <w:rPr>
          <w:rFonts w:hint="eastAsia"/>
          <w:sz w:val="24"/>
          <w:szCs w:val="24"/>
        </w:rPr>
        <w:t>手动采摘子功能界面</w:t>
      </w:r>
    </w:p>
    <w:p>
      <w:pPr>
        <w:pStyle w:val="7"/>
        <w:numPr>
          <w:ilvl w:val="0"/>
          <w:numId w:val="1"/>
        </w:numPr>
        <w:spacing w:line="276" w:lineRule="auto"/>
        <w:ind w:firstLineChars="0"/>
        <w:rPr>
          <w:sz w:val="24"/>
          <w:szCs w:val="24"/>
        </w:rPr>
      </w:pPr>
      <w:r>
        <w:rPr>
          <w:rFonts w:hint="eastAsia"/>
          <w:sz w:val="24"/>
          <w:szCs w:val="24"/>
        </w:rPr>
        <w:t>手动采摘子功能界面如图9所示，机械手坐标实时显示机械手的坐标值；数量显示采摘的个数，进入界面时清零；压力实时显示机械手上力传感器的输出电压。手动采摘由</w:t>
      </w:r>
      <w:r>
        <w:rPr>
          <w:rFonts w:hint="eastAsia" w:ascii="Arial" w:hAnsi="Arial" w:cs="Arial"/>
          <w:color w:val="000000"/>
          <w:sz w:val="24"/>
          <w:szCs w:val="24"/>
          <w:shd w:val="clear" w:color="auto" w:fill="FFFFFF"/>
        </w:rPr>
        <w:t>摇杆电位器控制板控制，两个电位器控制机械手的左右运动和上下运动，按键按下时机械手往前运动，到位后机械手夹紧采摘，按键放开后机械手退后，到位后机械手放开水果落下，采摘数量累加1。水果的数量及位置为随机指定。</w:t>
      </w:r>
      <w:r>
        <w:rPr>
          <w:rFonts w:hint="eastAsia"/>
          <w:sz w:val="24"/>
          <w:szCs w:val="24"/>
        </w:rPr>
        <w:t>该界面退出后返回主界面。</w:t>
      </w:r>
    </w:p>
    <w:p>
      <w:pPr>
        <w:pStyle w:val="7"/>
        <w:numPr>
          <w:ilvl w:val="0"/>
          <w:numId w:val="1"/>
        </w:numPr>
        <w:ind w:firstLineChars="0"/>
        <w:rPr>
          <w:rFonts w:asciiTheme="minorEastAsia" w:hAnsiTheme="minorEastAsia"/>
          <w:sz w:val="24"/>
          <w:szCs w:val="24"/>
        </w:rPr>
      </w:pPr>
      <w:r>
        <w:rPr>
          <w:sz w:val="24"/>
          <w:szCs w:val="24"/>
        </w:rPr>
        <mc:AlternateContent>
          <mc:Choice Requires="wps">
            <w:drawing>
              <wp:anchor distT="0" distB="0" distL="114300" distR="114300" simplePos="0" relativeHeight="251674624" behindDoc="0" locked="0" layoutInCell="1" allowOverlap="1">
                <wp:simplePos x="0" y="0"/>
                <wp:positionH relativeFrom="column">
                  <wp:posOffset>1980565</wp:posOffset>
                </wp:positionH>
                <wp:positionV relativeFrom="paragraph">
                  <wp:posOffset>1232535</wp:posOffset>
                </wp:positionV>
                <wp:extent cx="1569085" cy="982345"/>
                <wp:effectExtent l="4445" t="4445" r="7620" b="22860"/>
                <wp:wrapTopAndBottom/>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5.95pt;margin-top:97.05pt;height:77.35pt;width:123.55pt;mso-wrap-distance-bottom:0pt;mso-wrap-distance-top:0pt;z-index:251674624;mso-width-relative:page;mso-height-relative:page;" fillcolor="#FFFFFF" filled="t" stroked="t" coordsize="21600,21600" o:gfxdata="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AH/oHZAAAACwEAAA8AAAAAAAAAAQAgAAAAIgAAAGRycy9k&#10;b3ducmV2LnhtbFBLAQIUABQAAAAIAIdO4kDqPrdsOgIAAHsEAAAOAAAAAAAAAAEAIAAAACg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v:textbox>
                <w10:wrap type="topAndBottom"/>
              </v:shape>
            </w:pict>
          </mc:Fallback>
        </mc:AlternateContent>
      </w:r>
      <w:r>
        <w:rPr>
          <w:rFonts w:hint="eastAsia"/>
          <w:sz w:val="24"/>
          <w:szCs w:val="24"/>
          <w:lang w:val="en-US" w:eastAsia="zh-CN"/>
        </w:rPr>
        <w:t>存放位置设定子功能界面如图10所示，可以将采摘后的水果存放到模拟果树板上设定的适当位置。由摇杆电位器控制板控制，</w:t>
      </w:r>
      <w:r>
        <w:rPr>
          <w:rFonts w:hint="eastAsia" w:ascii="Arial" w:hAnsi="Arial" w:cs="Arial"/>
          <w:color w:val="000000"/>
          <w:sz w:val="24"/>
          <w:szCs w:val="24"/>
          <w:shd w:val="clear" w:color="auto" w:fill="FFFFFF"/>
        </w:rPr>
        <w:t>两个电位器控制机械手的左右运动和上下运动，</w:t>
      </w:r>
      <w:r>
        <w:rPr>
          <w:rFonts w:hint="eastAsia" w:ascii="Arial" w:hAnsi="Arial" w:cs="Arial"/>
          <w:color w:val="000000"/>
          <w:sz w:val="24"/>
          <w:szCs w:val="24"/>
          <w:shd w:val="clear" w:color="auto" w:fill="FFFFFF"/>
          <w:lang w:val="en-US" w:eastAsia="zh-CN"/>
        </w:rPr>
        <w:t>当运动到某个适当的位置时按下按键，则设定此位置为第1个水果存放位置。同样方法可设定最多6个存放位置。界面中机械手坐标显示机械手的实时坐标值，“N”为数值1-6，可由键盘直接输入。</w:t>
      </w:r>
      <w:r>
        <w:rPr>
          <w:rFonts w:hint="eastAsia"/>
          <w:sz w:val="24"/>
          <w:szCs w:val="24"/>
        </w:rPr>
        <w:t>该界面退出后返回主界面。</w:t>
      </w:r>
    </w:p>
    <w:p>
      <w:pPr>
        <w:pStyle w:val="7"/>
        <w:numPr>
          <w:ilvl w:val="0"/>
          <w:numId w:val="0"/>
        </w:numPr>
        <w:spacing w:line="276" w:lineRule="auto"/>
        <w:ind w:left="420" w:leftChars="0"/>
        <w:jc w:val="center"/>
        <w:rPr>
          <w:sz w:val="24"/>
          <w:szCs w:val="24"/>
        </w:rPr>
      </w:pPr>
      <w:r>
        <w:rPr>
          <w:rFonts w:hint="eastAsia"/>
          <w:sz w:val="24"/>
          <w:szCs w:val="24"/>
        </w:rPr>
        <w:t>图</w:t>
      </w:r>
      <w:r>
        <w:rPr>
          <w:sz w:val="24"/>
          <w:szCs w:val="24"/>
        </w:rPr>
        <w:t xml:space="preserve">10 </w:t>
      </w:r>
      <w:r>
        <w:rPr>
          <w:rFonts w:hint="eastAsia"/>
          <w:sz w:val="24"/>
          <w:szCs w:val="24"/>
          <w:lang w:val="en-US" w:eastAsia="zh-CN"/>
        </w:rPr>
        <w:t>存放位置设定</w:t>
      </w:r>
      <w:r>
        <w:rPr>
          <w:rFonts w:hint="eastAsia"/>
          <w:sz w:val="24"/>
          <w:szCs w:val="24"/>
        </w:rPr>
        <w:t>子功能界面</w:t>
      </w:r>
    </w:p>
    <w:p>
      <w:pPr>
        <w:pStyle w:val="7"/>
        <w:numPr>
          <w:ilvl w:val="0"/>
          <w:numId w:val="1"/>
        </w:numPr>
        <w:spacing w:line="276" w:lineRule="auto"/>
        <w:ind w:firstLineChars="0"/>
        <w:rPr>
          <w:sz w:val="24"/>
          <w:szCs w:val="24"/>
        </w:rPr>
      </w:pPr>
      <w:r>
        <w:rPr>
          <w:rFonts w:hint="eastAsia"/>
          <w:sz w:val="24"/>
          <w:szCs w:val="24"/>
        </w:rPr>
        <w:t>自动采摘子功能界面一如图</w:t>
      </w:r>
      <w:r>
        <w:rPr>
          <w:sz w:val="24"/>
          <w:szCs w:val="24"/>
        </w:rPr>
        <w:t>1</w:t>
      </w:r>
      <w:r>
        <w:rPr>
          <w:rFonts w:hint="eastAsia"/>
          <w:sz w:val="24"/>
          <w:szCs w:val="24"/>
          <w:lang w:val="en-US" w:eastAsia="zh-CN"/>
        </w:rPr>
        <w:t>1</w:t>
      </w:r>
      <w:r>
        <w:rPr>
          <w:rFonts w:hint="eastAsia"/>
          <w:sz w:val="24"/>
          <w:szCs w:val="24"/>
        </w:rPr>
        <w:t>所示，按下</w:t>
      </w:r>
      <w:r>
        <w:rPr>
          <w:rFonts w:hint="eastAsia"/>
          <w:sz w:val="24"/>
          <w:szCs w:val="24"/>
          <w:lang w:val="en-US" w:eastAsia="zh-CN"/>
        </w:rPr>
        <w:t>D</w:t>
      </w:r>
      <w:r>
        <w:rPr>
          <w:rFonts w:hint="eastAsia"/>
          <w:sz w:val="24"/>
          <w:szCs w:val="24"/>
        </w:rPr>
        <w:t>键后开始自动采摘，采摘区域为</w:t>
      </w:r>
      <w:r>
        <w:rPr>
          <w:rFonts w:hint="eastAsia"/>
          <w:sz w:val="24"/>
          <w:szCs w:val="24"/>
          <w:lang w:val="en-US" w:eastAsia="zh-CN"/>
        </w:rPr>
        <w:t>区域</w:t>
      </w:r>
      <w:r>
        <w:rPr>
          <w:rFonts w:hint="eastAsia"/>
          <w:sz w:val="24"/>
          <w:szCs w:val="24"/>
        </w:rPr>
        <w:t>设定所界定的区域。控制器需读取摄像头的图像结果，找出水果的具体位置实施采摘。机械手坐标实时显示机械手的坐标值；数量动态显示采摘的个数，</w:t>
      </w:r>
      <w:r>
        <w:rPr>
          <w:rFonts w:hint="eastAsia"/>
          <w:color w:val="000000" w:themeColor="text1"/>
          <w:sz w:val="24"/>
          <w:szCs w:val="24"/>
          <w14:textFill>
            <w14:solidFill>
              <w14:schemeClr w14:val="tx1"/>
            </w14:solidFill>
          </w14:textFill>
        </w:rPr>
        <w:t>进入界面时清零</w:t>
      </w:r>
      <w:r>
        <w:rPr>
          <w:rFonts w:hint="eastAsia"/>
          <w:color w:val="000000" w:themeColor="text1"/>
          <w:sz w:val="24"/>
          <w:szCs w:val="24"/>
          <w:lang w:eastAsia="zh-CN"/>
          <w14:textFill>
            <w14:solidFill>
              <w14:schemeClr w14:val="tx1"/>
            </w14:solidFill>
          </w14:textFill>
        </w:rPr>
        <w:t>，</w:t>
      </w:r>
      <w:r>
        <w:rPr>
          <w:rFonts w:hint="eastAsia"/>
          <w:sz w:val="24"/>
          <w:szCs w:val="24"/>
        </w:rPr>
        <w:t>每采摘一个成熟</w:t>
      </w:r>
      <w:r>
        <w:rPr>
          <w:rFonts w:hint="eastAsia"/>
          <w:sz w:val="24"/>
          <w:szCs w:val="24"/>
          <w:lang w:val="en-US" w:eastAsia="zh-CN"/>
        </w:rPr>
        <w:t>(红色)</w:t>
      </w:r>
      <w:r>
        <w:rPr>
          <w:rFonts w:hint="eastAsia"/>
          <w:sz w:val="24"/>
          <w:szCs w:val="24"/>
        </w:rPr>
        <w:t>的水果则</w:t>
      </w:r>
      <w:r>
        <w:rPr>
          <w:rFonts w:hint="eastAsia"/>
          <w:sz w:val="24"/>
          <w:szCs w:val="24"/>
          <w:lang w:val="en-US" w:eastAsia="zh-CN"/>
        </w:rPr>
        <w:t>数量</w:t>
      </w:r>
      <w:r>
        <w:rPr>
          <w:rFonts w:hint="eastAsia"/>
          <w:sz w:val="24"/>
          <w:szCs w:val="24"/>
        </w:rPr>
        <w:t>累计加1，对于没有成熟</w:t>
      </w:r>
      <w:r>
        <w:rPr>
          <w:rFonts w:hint="eastAsia"/>
          <w:sz w:val="24"/>
          <w:szCs w:val="24"/>
          <w:lang w:val="en-US" w:eastAsia="zh-CN"/>
        </w:rPr>
        <w:t>(绿色)</w:t>
      </w:r>
      <w:r>
        <w:rPr>
          <w:rFonts w:hint="eastAsia"/>
          <w:sz w:val="24"/>
          <w:szCs w:val="24"/>
        </w:rPr>
        <w:t>的水果</w:t>
      </w:r>
      <w:r>
        <w:rPr>
          <w:rFonts w:hint="eastAsia"/>
          <w:sz w:val="24"/>
          <w:szCs w:val="24"/>
          <w:lang w:val="en-US" w:eastAsia="zh-CN"/>
        </w:rPr>
        <w:t>不采摘，</w:t>
      </w:r>
      <w:r>
        <w:rPr>
          <w:rFonts w:hint="eastAsia"/>
          <w:sz w:val="24"/>
          <w:szCs w:val="24"/>
        </w:rPr>
        <w:t>数量不增加，</w:t>
      </w:r>
      <w:r>
        <w:rPr>
          <w:rFonts w:hint="eastAsia"/>
          <w:sz w:val="24"/>
          <w:szCs w:val="24"/>
          <w:lang w:val="en-US" w:eastAsia="zh-CN"/>
        </w:rPr>
        <w:t>并将成熟的水果依次存放到已经设定的存放位置上；</w:t>
      </w:r>
      <w:r>
        <w:rPr>
          <w:rFonts w:hint="eastAsia"/>
          <w:sz w:val="24"/>
          <w:szCs w:val="24"/>
        </w:rPr>
        <w:t>时间显示采摘耗时，按D键开始采摘时清零并计时，至采摘完毕后停止计时</w:t>
      </w:r>
      <w:r>
        <w:rPr>
          <w:rFonts w:hint="eastAsia"/>
          <w:sz w:val="24"/>
          <w:szCs w:val="24"/>
          <w:lang w:val="en-US" w:eastAsia="zh-CN"/>
        </w:rPr>
        <w:t>并</w:t>
      </w:r>
      <w:r>
        <w:rPr>
          <w:rFonts w:hint="eastAsia"/>
          <w:sz w:val="24"/>
          <w:szCs w:val="24"/>
        </w:rPr>
        <w:t>保持最终时间。采摘完毕后停留</w:t>
      </w:r>
      <w:r>
        <w:rPr>
          <w:rFonts w:hint="eastAsia"/>
          <w:sz w:val="24"/>
          <w:szCs w:val="24"/>
          <w:lang w:val="en-US" w:eastAsia="zh-CN"/>
        </w:rPr>
        <w:t>8</w:t>
      </w:r>
      <w:r>
        <w:rPr>
          <w:rFonts w:hint="eastAsia"/>
          <w:sz w:val="24"/>
          <w:szCs w:val="24"/>
        </w:rPr>
        <w:t>秒进入自动采摘子功能界面二如图1</w:t>
      </w:r>
      <w:r>
        <w:rPr>
          <w:rFonts w:hint="eastAsia"/>
          <w:sz w:val="24"/>
          <w:szCs w:val="24"/>
          <w:lang w:val="en-US" w:eastAsia="zh-CN"/>
        </w:rPr>
        <w:t>2</w:t>
      </w:r>
      <w:r>
        <w:rPr>
          <w:rFonts w:hint="eastAsia"/>
          <w:sz w:val="24"/>
          <w:szCs w:val="24"/>
        </w:rPr>
        <w:t>所示，将采摘区域映射到显示屏上，在相应的位置用</w:t>
      </w:r>
      <w:r>
        <w:rPr>
          <w:rFonts w:hint="eastAsia"/>
          <w:sz w:val="24"/>
          <w:szCs w:val="24"/>
          <w:lang w:eastAsia="zh-CN"/>
        </w:rPr>
        <w:t>“</w:t>
      </w:r>
      <w:r>
        <w:rPr>
          <w:rFonts w:hint="eastAsia"/>
          <w:sz w:val="24"/>
          <w:szCs w:val="24"/>
        </w:rPr>
        <w:t>+</w:t>
      </w:r>
      <w:r>
        <w:rPr>
          <w:rFonts w:hint="eastAsia"/>
          <w:sz w:val="24"/>
          <w:szCs w:val="24"/>
          <w:lang w:eastAsia="zh-CN"/>
        </w:rPr>
        <w:t>”</w:t>
      </w:r>
      <w:r>
        <w:rPr>
          <w:rFonts w:hint="eastAsia"/>
          <w:sz w:val="24"/>
          <w:szCs w:val="24"/>
        </w:rPr>
        <w:t>标出已采摘的</w:t>
      </w:r>
      <w:r>
        <w:rPr>
          <w:rFonts w:hint="eastAsia"/>
          <w:sz w:val="24"/>
          <w:szCs w:val="24"/>
          <w:lang w:val="en-US" w:eastAsia="zh-CN"/>
        </w:rPr>
        <w:t>成熟</w:t>
      </w:r>
      <w:r>
        <w:rPr>
          <w:rFonts w:hint="eastAsia"/>
          <w:sz w:val="24"/>
          <w:szCs w:val="24"/>
        </w:rPr>
        <w:t>水果</w:t>
      </w:r>
      <w:r>
        <w:rPr>
          <w:rFonts w:hint="eastAsia"/>
          <w:sz w:val="24"/>
          <w:szCs w:val="24"/>
          <w:lang w:eastAsia="zh-CN"/>
        </w:rPr>
        <w:t>，</w:t>
      </w:r>
      <w:r>
        <w:rPr>
          <w:rFonts w:hint="eastAsia"/>
          <w:sz w:val="24"/>
          <w:szCs w:val="24"/>
          <w:lang w:val="en-US" w:eastAsia="zh-CN"/>
        </w:rPr>
        <w:t>用“*”</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64384" behindDoc="0" locked="0" layoutInCell="1" allowOverlap="1">
                <wp:simplePos x="0" y="0"/>
                <wp:positionH relativeFrom="column">
                  <wp:posOffset>3282950</wp:posOffset>
                </wp:positionH>
                <wp:positionV relativeFrom="paragraph">
                  <wp:posOffset>85725</wp:posOffset>
                </wp:positionV>
                <wp:extent cx="1569085" cy="982345"/>
                <wp:effectExtent l="0" t="0" r="12065" b="27305"/>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rFonts w:hint="default" w:eastAsiaTheme="minorEastAsia"/>
                                <w:sz w:val="28"/>
                                <w:szCs w:val="28"/>
                                <w:lang w:val="en-US" w:eastAsia="zh-CN"/>
                              </w:rPr>
                            </w:pPr>
                            <w:r>
                              <w:rPr>
                                <w:rFonts w:hint="eastAsia"/>
                                <w:sz w:val="28"/>
                                <w:szCs w:val="28"/>
                              </w:rPr>
                              <w:t xml:space="preserve"> </w:t>
                            </w:r>
                            <w:r>
                              <w:rPr>
                                <w:sz w:val="28"/>
                                <w:szCs w:val="28"/>
                              </w:rPr>
                              <w:t xml:space="preserve"> +</w:t>
                            </w:r>
                            <w:r>
                              <w:rPr>
                                <w:rFonts w:hint="eastAsia"/>
                                <w:sz w:val="28"/>
                                <w:szCs w:val="28"/>
                                <w:lang w:val="en-US" w:eastAsia="zh-CN"/>
                              </w:rPr>
                              <w:t xml:space="preserve">         *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lang w:val="en-US" w:eastAsia="zh-CN"/>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8.5pt;margin-top:6.75pt;height:77.35pt;width:123.55pt;z-index:251664384;mso-width-relative:page;mso-height-relative:page;" fillcolor="#FFFFFF" filled="t" stroked="t" coordsize="21600,21600" o:gfxdata="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qEoHT2QAAAAoBAAAPAAAAAAAAAAEAIAAAACIAAABkcnMv&#10;ZG93bnJldi54bWxQSwECFAAUAAAACACHTuJABM2dQzsCAAB9BAAADgAAAAAAAAABACAAAAAoAQAA&#10;ZHJzL2Uyb0RvYy54bWxQSwUGAAAAAAYABgBZAQAA1QU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rFonts w:hint="default" w:eastAsiaTheme="minorEastAsia"/>
                          <w:sz w:val="28"/>
                          <w:szCs w:val="28"/>
                          <w:lang w:val="en-US" w:eastAsia="zh-CN"/>
                        </w:rPr>
                      </w:pPr>
                      <w:r>
                        <w:rPr>
                          <w:rFonts w:hint="eastAsia"/>
                          <w:sz w:val="28"/>
                          <w:szCs w:val="28"/>
                        </w:rPr>
                        <w:t xml:space="preserve"> </w:t>
                      </w:r>
                      <w:r>
                        <w:rPr>
                          <w:sz w:val="28"/>
                          <w:szCs w:val="28"/>
                        </w:rPr>
                        <w:t xml:space="preserve"> +</w:t>
                      </w:r>
                      <w:r>
                        <w:rPr>
                          <w:rFonts w:hint="eastAsia"/>
                          <w:sz w:val="28"/>
                          <w:szCs w:val="28"/>
                          <w:lang w:val="en-US" w:eastAsia="zh-CN"/>
                        </w:rPr>
                        <w:t xml:space="preserve">         *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lang w:val="en-US" w:eastAsia="zh-CN"/>
                        </w:rPr>
                        <w:t xml:space="preserve">  *</w:t>
                      </w:r>
                      <w:r>
                        <w:rPr>
                          <w:sz w:val="28"/>
                          <w:szCs w:val="28"/>
                        </w:rPr>
                        <w:t xml:space="preserve">     +</w:t>
                      </w:r>
                    </w:p>
                  </w:txbxContent>
                </v:textbox>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723265</wp:posOffset>
                </wp:positionH>
                <wp:positionV relativeFrom="paragraph">
                  <wp:posOffset>68580</wp:posOffset>
                </wp:positionV>
                <wp:extent cx="1569085" cy="982345"/>
                <wp:effectExtent l="0" t="0" r="12065" b="27305"/>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lang w:val="en-US" w:eastAsia="zh-CN"/>
                              </w:rPr>
                              <w:t>时间</w:t>
                            </w:r>
                            <w:r>
                              <w:rPr>
                                <w:rFonts w:hint="eastAsia"/>
                                <w:sz w:val="28"/>
                                <w:szCs w:val="28"/>
                              </w:rPr>
                              <w:t>：□□</w:t>
                            </w:r>
                            <w:r>
                              <w:rPr>
                                <w:rFonts w:hint="eastAsia"/>
                                <w:sz w:val="28"/>
                                <w:szCs w:val="28"/>
                                <w:lang w:val="en-US" w:eastAsia="zh-CN"/>
                              </w:rPr>
                              <w:t>.</w:t>
                            </w:r>
                            <w:r>
                              <w:rPr>
                                <w:rFonts w:hint="eastAsia"/>
                                <w:sz w:val="28"/>
                                <w:szCs w:val="28"/>
                              </w:rPr>
                              <w:t>□</w:t>
                            </w:r>
                            <w:r>
                              <w:rPr>
                                <w:rFonts w:hint="eastAsia"/>
                                <w:sz w:val="28"/>
                                <w:szCs w:val="28"/>
                                <w:lang w:val="en-US" w:eastAsia="zh-CN"/>
                              </w:rPr>
                              <w:t>S</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6.95pt;margin-top:5.4pt;height:77.35pt;width:123.55pt;z-index:251663360;mso-width-relative:page;mso-height-relative:page;" fillcolor="#FFFFFF" filled="t" stroked="t" coordsize="21600,21600" o:gfxdata="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TzSgM9gAAAAKAQAADwAAAAAAAAABACAAAAAiAAAAZHJzL2Rv&#10;d25yZXYueG1sUEsBAhQAFAAAAAgAh07iQPBMc9o6AgAAfQ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lang w:val="en-US" w:eastAsia="zh-CN"/>
                        </w:rPr>
                        <w:t>时间</w:t>
                      </w:r>
                      <w:r>
                        <w:rPr>
                          <w:rFonts w:hint="eastAsia"/>
                          <w:sz w:val="28"/>
                          <w:szCs w:val="28"/>
                        </w:rPr>
                        <w:t>：□□</w:t>
                      </w:r>
                      <w:r>
                        <w:rPr>
                          <w:rFonts w:hint="eastAsia"/>
                          <w:sz w:val="28"/>
                          <w:szCs w:val="28"/>
                          <w:lang w:val="en-US" w:eastAsia="zh-CN"/>
                        </w:rPr>
                        <w:t>.</w:t>
                      </w:r>
                      <w:r>
                        <w:rPr>
                          <w:rFonts w:hint="eastAsia"/>
                          <w:sz w:val="28"/>
                          <w:szCs w:val="28"/>
                        </w:rPr>
                        <w:t>□</w:t>
                      </w:r>
                      <w:r>
                        <w:rPr>
                          <w:rFonts w:hint="eastAsia"/>
                          <w:sz w:val="28"/>
                          <w:szCs w:val="28"/>
                          <w:lang w:val="en-US" w:eastAsia="zh-CN"/>
                        </w:rPr>
                        <w:t>S</w:t>
                      </w:r>
                      <w:r>
                        <w:rPr>
                          <w:sz w:val="28"/>
                          <w:szCs w:val="28"/>
                        </w:rPr>
                        <w:t xml:space="preserve">   </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rPr>
          <w:sz w:val="24"/>
          <w:szCs w:val="24"/>
        </w:rPr>
      </w:pPr>
    </w:p>
    <w:p>
      <w:pPr>
        <w:spacing w:line="276" w:lineRule="auto"/>
        <w:ind w:firstLine="960" w:firstLineChars="400"/>
        <w:rPr>
          <w:sz w:val="24"/>
          <w:szCs w:val="24"/>
        </w:rPr>
      </w:pPr>
      <w:r>
        <w:rPr>
          <w:rFonts w:hint="eastAsia"/>
          <w:sz w:val="24"/>
          <w:szCs w:val="24"/>
        </w:rPr>
        <w:t>图</w:t>
      </w:r>
      <w:r>
        <w:rPr>
          <w:sz w:val="24"/>
          <w:szCs w:val="24"/>
        </w:rPr>
        <w:t>1</w:t>
      </w:r>
      <w:r>
        <w:rPr>
          <w:rFonts w:hint="eastAsia"/>
          <w:sz w:val="24"/>
          <w:szCs w:val="24"/>
          <w:lang w:val="en-US" w:eastAsia="zh-CN"/>
        </w:rPr>
        <w:t>1</w:t>
      </w:r>
      <w:r>
        <w:rPr>
          <w:sz w:val="24"/>
          <w:szCs w:val="24"/>
        </w:rPr>
        <w:t xml:space="preserve"> </w:t>
      </w:r>
      <w:r>
        <w:rPr>
          <w:rFonts w:hint="eastAsia"/>
          <w:sz w:val="24"/>
          <w:szCs w:val="24"/>
        </w:rPr>
        <w:t xml:space="preserve">自动采摘子功能界面一 </w:t>
      </w:r>
      <w:r>
        <w:rPr>
          <w:sz w:val="24"/>
          <w:szCs w:val="24"/>
        </w:rPr>
        <w:t xml:space="preserve">      </w:t>
      </w:r>
      <w:r>
        <w:rPr>
          <w:rFonts w:hint="eastAsia"/>
          <w:sz w:val="24"/>
          <w:szCs w:val="24"/>
        </w:rPr>
        <w:t>图</w:t>
      </w:r>
      <w:r>
        <w:rPr>
          <w:sz w:val="24"/>
          <w:szCs w:val="24"/>
        </w:rPr>
        <w:t>1</w:t>
      </w:r>
      <w:r>
        <w:rPr>
          <w:rFonts w:hint="eastAsia"/>
          <w:sz w:val="24"/>
          <w:szCs w:val="24"/>
          <w:lang w:val="en-US" w:eastAsia="zh-CN"/>
        </w:rPr>
        <w:t>2</w:t>
      </w:r>
      <w:r>
        <w:rPr>
          <w:sz w:val="24"/>
          <w:szCs w:val="24"/>
        </w:rPr>
        <w:t xml:space="preserve"> </w:t>
      </w:r>
      <w:r>
        <w:rPr>
          <w:rFonts w:hint="eastAsia"/>
          <w:sz w:val="24"/>
          <w:szCs w:val="24"/>
        </w:rPr>
        <w:t>自动采摘子功能界面二</w:t>
      </w:r>
    </w:p>
    <w:p>
      <w:pPr>
        <w:pStyle w:val="7"/>
        <w:spacing w:line="276" w:lineRule="auto"/>
        <w:ind w:left="780" w:firstLine="0" w:firstLineChars="0"/>
        <w:rPr>
          <w:sz w:val="24"/>
          <w:szCs w:val="24"/>
        </w:rPr>
      </w:pPr>
      <w:r>
        <w:rPr>
          <w:rFonts w:hint="eastAsia"/>
          <w:sz w:val="24"/>
          <w:szCs w:val="24"/>
          <w:lang w:val="en-US" w:eastAsia="zh-CN"/>
        </w:rPr>
        <w:t>标出</w:t>
      </w:r>
      <w:bookmarkStart w:id="0" w:name="_GoBack"/>
      <w:bookmarkEnd w:id="0"/>
      <w:r>
        <w:rPr>
          <w:rFonts w:hint="eastAsia"/>
          <w:sz w:val="24"/>
          <w:szCs w:val="24"/>
          <w:lang w:val="en-US" w:eastAsia="zh-CN"/>
        </w:rPr>
        <w:t>未成熟的</w:t>
      </w:r>
      <w:r>
        <w:rPr>
          <w:rFonts w:hint="eastAsia"/>
          <w:sz w:val="24"/>
          <w:szCs w:val="24"/>
        </w:rPr>
        <w:t>水果。</w:t>
      </w:r>
      <w:r>
        <w:rPr>
          <w:rFonts w:hint="eastAsia" w:ascii="Arial" w:hAnsi="Arial" w:cs="Arial"/>
          <w:color w:val="000000"/>
          <w:sz w:val="24"/>
          <w:szCs w:val="24"/>
          <w:shd w:val="clear" w:color="auto" w:fill="FFFFFF"/>
        </w:rPr>
        <w:t>水果的数量及位置为随机指定。</w:t>
      </w:r>
      <w:r>
        <w:rPr>
          <w:rFonts w:hint="eastAsia"/>
          <w:sz w:val="24"/>
          <w:szCs w:val="24"/>
        </w:rPr>
        <w:t>该界面退出后返回主界面。</w:t>
      </w:r>
    </w:p>
    <w:p>
      <w:pPr>
        <w:pStyle w:val="7"/>
        <w:numPr>
          <w:ilvl w:val="0"/>
          <w:numId w:val="1"/>
        </w:numPr>
        <w:spacing w:line="276" w:lineRule="auto"/>
        <w:ind w:firstLineChars="0"/>
        <w:rPr>
          <w:sz w:val="24"/>
          <w:szCs w:val="24"/>
        </w:rPr>
      </w:pPr>
      <w:r>
        <w:rPr>
          <w:rFonts w:hint="eastAsia"/>
          <w:sz w:val="24"/>
          <w:szCs w:val="24"/>
        </w:rPr>
        <w:t>在手动和自动采摘时，若机械手的夹持力过大，会触发机械手下方线路板上蜂鸣器，提示采摘水果破损，判定为采摘失败。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-400或DCP300（STM32或51单片机、液晶显示模块、键盘电路）不能正常工作时，可以采用成品的训练板DCP-401核心板或DCP-301核心板和训练板DCP-204（液晶显示和键盘电路板）代替；自己焊接的DCP-206 ADS7950串行A/D转换电路板不能正常工作时可以用</w:t>
      </w:r>
      <w:r>
        <w:rPr>
          <w:rFonts w:hint="eastAsia"/>
          <w:sz w:val="24"/>
          <w:szCs w:val="24"/>
          <w:lang w:val="en-US" w:eastAsia="zh-CN"/>
        </w:rPr>
        <w:t>成品的</w:t>
      </w:r>
      <w:r>
        <w:rPr>
          <w:rFonts w:hint="eastAsia"/>
          <w:sz w:val="24"/>
          <w:szCs w:val="24"/>
        </w:rPr>
        <w:t>训练板DCP-206串行A/D转换电路板代替，但会影响参赛队的得分。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6432"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6432;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65408"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65408;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8480"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848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9504"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950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98A0ECD"/>
    <w:rsid w:val="0DCB5042"/>
    <w:rsid w:val="13A64C40"/>
    <w:rsid w:val="15AF311B"/>
    <w:rsid w:val="29A558FB"/>
    <w:rsid w:val="3A0213D3"/>
    <w:rsid w:val="42B60AB0"/>
    <w:rsid w:val="4B7E1E4C"/>
    <w:rsid w:val="4D2F7AA9"/>
    <w:rsid w:val="4E5A71C4"/>
    <w:rsid w:val="56DB09CF"/>
    <w:rsid w:val="5B2F02CC"/>
    <w:rsid w:val="5C074CC3"/>
    <w:rsid w:val="6230479C"/>
    <w:rsid w:val="68784AB0"/>
    <w:rsid w:val="708B77C8"/>
    <w:rsid w:val="7C1625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character" w:customStyle="1" w:styleId="10">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74DE22480DAE4563B24036AFE067FA05</vt:lpwstr>
  </property>
</Properties>
</file>